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5BB7" w14:textId="04F4227E" w:rsidR="00B02BEA" w:rsidRDefault="00B02BEA" w:rsidP="00B02BEA">
      <w:pPr>
        <w:pStyle w:val="Heading1"/>
      </w:pPr>
      <w:bookmarkStart w:id="0" w:name="_Hlk135384710"/>
      <w:r>
        <w:t>Stoke Green Cricket Club – Coaches and Volunteers Code of Conduct</w:t>
      </w:r>
    </w:p>
    <w:bookmarkEnd w:id="0"/>
    <w:p w14:paraId="5874E504" w14:textId="5AA3C91E" w:rsidR="00781E56" w:rsidRDefault="00781E56"/>
    <w:p w14:paraId="647FCB01" w14:textId="630D4FD6" w:rsidR="00843177" w:rsidRDefault="00843177">
      <w:pPr>
        <w:rPr>
          <w:b/>
          <w:bCs/>
          <w:u w:val="single"/>
        </w:rPr>
      </w:pPr>
      <w:r>
        <w:rPr>
          <w:b/>
          <w:bCs/>
          <w:u w:val="single"/>
        </w:rPr>
        <w:t>General Code of Conduct for Coaches and Volunteers</w:t>
      </w:r>
    </w:p>
    <w:p w14:paraId="3D945334" w14:textId="7B139970" w:rsidR="00843177" w:rsidRDefault="00843177" w:rsidP="00843177">
      <w:pPr>
        <w:pStyle w:val="ListParagraph"/>
        <w:numPr>
          <w:ilvl w:val="0"/>
          <w:numId w:val="1"/>
        </w:numPr>
      </w:pPr>
      <w:r>
        <w:t>Display high standards in use of language, manner and presentation</w:t>
      </w:r>
      <w:r w:rsidR="00B77666">
        <w:t xml:space="preserve">, avoiding any behaviour which could bring the club into </w:t>
      </w:r>
      <w:proofErr w:type="gramStart"/>
      <w:r w:rsidR="00B77666">
        <w:t>disrepute</w:t>
      </w:r>
      <w:proofErr w:type="gramEnd"/>
    </w:p>
    <w:p w14:paraId="7E48BB8B" w14:textId="77777777" w:rsidR="00843177" w:rsidRDefault="00843177" w:rsidP="00843177">
      <w:pPr>
        <w:pStyle w:val="ListParagraph"/>
        <w:numPr>
          <w:ilvl w:val="0"/>
          <w:numId w:val="1"/>
        </w:numPr>
      </w:pPr>
      <w:r>
        <w:t xml:space="preserve">Always treat all individuals with respect and challenge any </w:t>
      </w:r>
      <w:proofErr w:type="gramStart"/>
      <w:r>
        <w:t>discrimination</w:t>
      </w:r>
      <w:proofErr w:type="gramEnd"/>
    </w:p>
    <w:p w14:paraId="474FB28A" w14:textId="77777777" w:rsidR="00843177" w:rsidRDefault="00843177" w:rsidP="00843177">
      <w:pPr>
        <w:pStyle w:val="ListParagraph"/>
        <w:numPr>
          <w:ilvl w:val="0"/>
          <w:numId w:val="1"/>
        </w:numPr>
      </w:pPr>
      <w:r>
        <w:t xml:space="preserve">Communicate with and provide feedback to children in a way that reflects respect and </w:t>
      </w:r>
      <w:proofErr w:type="gramStart"/>
      <w:r>
        <w:t>care</w:t>
      </w:r>
      <w:proofErr w:type="gramEnd"/>
    </w:p>
    <w:p w14:paraId="57813977" w14:textId="77777777" w:rsidR="00843177" w:rsidRDefault="00843177" w:rsidP="00843177">
      <w:pPr>
        <w:pStyle w:val="ListParagraph"/>
        <w:numPr>
          <w:ilvl w:val="0"/>
          <w:numId w:val="1"/>
        </w:numPr>
      </w:pPr>
      <w:r>
        <w:t xml:space="preserve">Promote good practice and challenge any poor practice. By ‘practice’ we mean the way people behave around children </w:t>
      </w:r>
    </w:p>
    <w:p w14:paraId="13866233" w14:textId="77777777" w:rsidR="00843177" w:rsidRDefault="00843177" w:rsidP="00843177">
      <w:pPr>
        <w:pStyle w:val="ListParagraph"/>
        <w:numPr>
          <w:ilvl w:val="0"/>
          <w:numId w:val="1"/>
        </w:numPr>
      </w:pPr>
      <w:r>
        <w:t xml:space="preserve">Be aware of the physical needs of children and ensure the activity and equipment are </w:t>
      </w:r>
      <w:proofErr w:type="gramStart"/>
      <w:r>
        <w:t>suitable</w:t>
      </w:r>
      <w:proofErr w:type="gramEnd"/>
    </w:p>
    <w:p w14:paraId="2571FB72" w14:textId="77777777" w:rsidR="00843177" w:rsidRDefault="00843177" w:rsidP="00843177">
      <w:pPr>
        <w:pStyle w:val="ListParagraph"/>
        <w:numPr>
          <w:ilvl w:val="0"/>
          <w:numId w:val="1"/>
        </w:numPr>
      </w:pPr>
      <w:r>
        <w:t xml:space="preserve">Ensure that any physical contact is appropriate and necessary, and is carried out with the child’s full consent and </w:t>
      </w:r>
      <w:proofErr w:type="gramStart"/>
      <w:r>
        <w:t>approval</w:t>
      </w:r>
      <w:proofErr w:type="gramEnd"/>
    </w:p>
    <w:p w14:paraId="20C811BE" w14:textId="77777777" w:rsidR="00843177" w:rsidRDefault="00843177" w:rsidP="00843177">
      <w:pPr>
        <w:pStyle w:val="ListParagraph"/>
        <w:numPr>
          <w:ilvl w:val="0"/>
          <w:numId w:val="1"/>
        </w:numPr>
      </w:pPr>
      <w:r>
        <w:t>Inform parents/guardians immediately if they are at all concerned about the welfare of a child, unless the concerns may be about the parent/</w:t>
      </w:r>
      <w:proofErr w:type="gramStart"/>
      <w:r>
        <w:t>guardian</w:t>
      </w:r>
      <w:proofErr w:type="gramEnd"/>
    </w:p>
    <w:p w14:paraId="365D6AE2" w14:textId="77777777" w:rsidR="00843177" w:rsidRDefault="00843177" w:rsidP="00843177">
      <w:pPr>
        <w:pStyle w:val="ListParagraph"/>
        <w:numPr>
          <w:ilvl w:val="0"/>
          <w:numId w:val="1"/>
        </w:numPr>
      </w:pPr>
      <w:r>
        <w:t xml:space="preserve">Use the ‘Safe Hands’ reporting procedures if they have a concern – share it with the Club Safeguarding Officer. Not taking action is not </w:t>
      </w:r>
      <w:proofErr w:type="gramStart"/>
      <w:r>
        <w:t>acceptable</w:t>
      </w:r>
      <w:proofErr w:type="gramEnd"/>
    </w:p>
    <w:p w14:paraId="1AA29662" w14:textId="2EFD4E8E" w:rsidR="00983723" w:rsidRDefault="00983723" w:rsidP="00843177">
      <w:pPr>
        <w:pStyle w:val="ListParagraph"/>
        <w:numPr>
          <w:ilvl w:val="0"/>
          <w:numId w:val="1"/>
        </w:numPr>
      </w:pPr>
      <w:r>
        <w:t xml:space="preserve">All coaches and volunteers will refrain from accepting ‘friend requests’ or similar from children (defined in law as anyone under the age of 18) on social media platforms. They should </w:t>
      </w:r>
      <w:proofErr w:type="gramStart"/>
      <w:r>
        <w:t>directed</w:t>
      </w:r>
      <w:proofErr w:type="gramEnd"/>
      <w:r>
        <w:t xml:space="preserve"> instead to the club related pages</w:t>
      </w:r>
    </w:p>
    <w:p w14:paraId="1E85BD6E" w14:textId="577485CA" w:rsidR="00983723" w:rsidRDefault="00983723" w:rsidP="00843177">
      <w:pPr>
        <w:pStyle w:val="ListParagraph"/>
        <w:numPr>
          <w:ilvl w:val="0"/>
          <w:numId w:val="1"/>
        </w:numPr>
      </w:pPr>
      <w:r>
        <w:t xml:space="preserve">Digital communication for example </w:t>
      </w:r>
      <w:proofErr w:type="spellStart"/>
      <w:r>
        <w:t>Whatsapp</w:t>
      </w:r>
      <w:proofErr w:type="spellEnd"/>
      <w:r>
        <w:t xml:space="preserve">, SMS and Email shall be conducted with parents/guardians and not the </w:t>
      </w:r>
      <w:proofErr w:type="gramStart"/>
      <w:r>
        <w:t>child</w:t>
      </w:r>
      <w:proofErr w:type="gramEnd"/>
    </w:p>
    <w:p w14:paraId="785E961A" w14:textId="77777777" w:rsidR="00843177" w:rsidRDefault="00843177">
      <w:pPr>
        <w:rPr>
          <w:b/>
          <w:bCs/>
          <w:u w:val="single"/>
        </w:rPr>
      </w:pPr>
    </w:p>
    <w:p w14:paraId="04FDE436" w14:textId="313FD1C1" w:rsidR="004F6118" w:rsidRPr="004F6118" w:rsidRDefault="004F6118">
      <w:pPr>
        <w:rPr>
          <w:b/>
          <w:bCs/>
          <w:u w:val="single"/>
        </w:rPr>
      </w:pPr>
      <w:r w:rsidRPr="004F6118">
        <w:rPr>
          <w:b/>
          <w:bCs/>
          <w:u w:val="single"/>
        </w:rPr>
        <w:t>Coaches</w:t>
      </w:r>
    </w:p>
    <w:p w14:paraId="6DF07CCE" w14:textId="603FA731" w:rsidR="00B02BEA" w:rsidRDefault="00B02BEA">
      <w:r>
        <w:t xml:space="preserve">All coaches engaged by Stoke Green Cricket Club are required </w:t>
      </w:r>
      <w:proofErr w:type="gramStart"/>
      <w:r>
        <w:t>to;</w:t>
      </w:r>
      <w:proofErr w:type="gramEnd"/>
    </w:p>
    <w:p w14:paraId="7AC86A04" w14:textId="63BAD546" w:rsidR="00B02BEA" w:rsidRDefault="00B02BEA" w:rsidP="00B02BEA">
      <w:pPr>
        <w:pStyle w:val="ListParagraph"/>
        <w:numPr>
          <w:ilvl w:val="0"/>
          <w:numId w:val="1"/>
        </w:numPr>
      </w:pPr>
      <w:r>
        <w:t>Hold relevant and up to date coaching certificates from ECB</w:t>
      </w:r>
      <w:r w:rsidR="004F6118">
        <w:t xml:space="preserve">, and provide these to the club upon </w:t>
      </w:r>
      <w:proofErr w:type="gramStart"/>
      <w:r w:rsidR="004F6118">
        <w:t>request</w:t>
      </w:r>
      <w:proofErr w:type="gramEnd"/>
    </w:p>
    <w:p w14:paraId="52A0162C" w14:textId="5D65CFE0" w:rsidR="00B02BEA" w:rsidRDefault="00B02BEA" w:rsidP="00B02BEA">
      <w:pPr>
        <w:pStyle w:val="ListParagraph"/>
        <w:numPr>
          <w:ilvl w:val="0"/>
          <w:numId w:val="1"/>
        </w:numPr>
      </w:pPr>
      <w:r>
        <w:t xml:space="preserve">Hold a valid and current DBS check via </w:t>
      </w:r>
      <w:proofErr w:type="gramStart"/>
      <w:r>
        <w:t>ECB</w:t>
      </w:r>
      <w:proofErr w:type="gramEnd"/>
    </w:p>
    <w:p w14:paraId="7AC110A6" w14:textId="06A258E8" w:rsidR="00B02BEA" w:rsidRDefault="00B02BEA" w:rsidP="00B02BEA">
      <w:pPr>
        <w:pStyle w:val="ListParagraph"/>
        <w:numPr>
          <w:ilvl w:val="0"/>
          <w:numId w:val="1"/>
        </w:numPr>
      </w:pPr>
      <w:r>
        <w:t>Adhere to the Stoke Green Cricket Club General Code of Conduct</w:t>
      </w:r>
      <w:r w:rsidR="004F6118">
        <w:t xml:space="preserve"> and conduct themselves at all times in manner that does not bring the club into </w:t>
      </w:r>
      <w:proofErr w:type="gramStart"/>
      <w:r w:rsidR="004F6118">
        <w:t>disrepute</w:t>
      </w:r>
      <w:proofErr w:type="gramEnd"/>
    </w:p>
    <w:p w14:paraId="1DBA9DBC" w14:textId="2CC65BCF" w:rsidR="00B02BEA" w:rsidRDefault="00B02BEA" w:rsidP="00B02BEA">
      <w:pPr>
        <w:pStyle w:val="ListParagraph"/>
        <w:numPr>
          <w:ilvl w:val="0"/>
          <w:numId w:val="1"/>
        </w:numPr>
      </w:pPr>
      <w:r>
        <w:t xml:space="preserve">Adhere to the </w:t>
      </w:r>
      <w:hyperlink r:id="rId5" w:history="1">
        <w:r w:rsidRPr="00B02BEA">
          <w:rPr>
            <w:rStyle w:val="Hyperlink"/>
          </w:rPr>
          <w:t>ECB Coaching Code of Conduct</w:t>
        </w:r>
      </w:hyperlink>
    </w:p>
    <w:p w14:paraId="2D7FDE2E" w14:textId="77777777" w:rsidR="00B02BEA" w:rsidRDefault="00B02BEA" w:rsidP="00B02BEA">
      <w:pPr>
        <w:pStyle w:val="ListParagraph"/>
        <w:numPr>
          <w:ilvl w:val="0"/>
          <w:numId w:val="1"/>
        </w:numPr>
      </w:pPr>
      <w:r>
        <w:t>Follow ECB guidelines set out in the “</w:t>
      </w:r>
      <w:hyperlink r:id="rId6" w:history="1">
        <w:r w:rsidRPr="00CC0F64">
          <w:rPr>
            <w:rStyle w:val="Hyperlink"/>
          </w:rPr>
          <w:t>Safe Hands – Cricket’s Policy for Safeguarding Children</w:t>
        </w:r>
      </w:hyperlink>
      <w:r>
        <w:t>” and any other relevant guidelines issued</w:t>
      </w:r>
    </w:p>
    <w:p w14:paraId="66893481" w14:textId="7118069C" w:rsidR="004F6118" w:rsidRDefault="004F6118" w:rsidP="00B02BEA">
      <w:pPr>
        <w:pStyle w:val="ListParagraph"/>
        <w:numPr>
          <w:ilvl w:val="0"/>
          <w:numId w:val="1"/>
        </w:numPr>
      </w:pPr>
      <w:r>
        <w:t>Follow ECB best practice guidelines set out in the “</w:t>
      </w:r>
      <w:hyperlink r:id="rId7" w:history="1">
        <w:r w:rsidRPr="004F6118">
          <w:rPr>
            <w:rStyle w:val="Hyperlink"/>
          </w:rPr>
          <w:t>Guidance for Coaches Working with Children</w:t>
        </w:r>
      </w:hyperlink>
      <w:r>
        <w:t xml:space="preserve">” </w:t>
      </w:r>
    </w:p>
    <w:p w14:paraId="0B06B912" w14:textId="01DF2919" w:rsidR="00511CE2" w:rsidRDefault="00511CE2" w:rsidP="00B02BEA">
      <w:pPr>
        <w:pStyle w:val="ListParagraph"/>
        <w:numPr>
          <w:ilvl w:val="0"/>
          <w:numId w:val="1"/>
        </w:numPr>
      </w:pPr>
      <w:r>
        <w:t>Follow ECB Guidelines on “</w:t>
      </w:r>
      <w:hyperlink r:id="rId8" w:history="1">
        <w:r w:rsidRPr="00511CE2">
          <w:rPr>
            <w:rStyle w:val="Hyperlink"/>
          </w:rPr>
          <w:t>Supervising Children at Cricket Sessions</w:t>
        </w:r>
      </w:hyperlink>
      <w:r>
        <w:t>”</w:t>
      </w:r>
    </w:p>
    <w:p w14:paraId="31D736E0" w14:textId="4F77D97B" w:rsidR="00511CE2" w:rsidRDefault="00511CE2" w:rsidP="00B02BEA">
      <w:pPr>
        <w:pStyle w:val="ListParagraph"/>
        <w:numPr>
          <w:ilvl w:val="0"/>
          <w:numId w:val="1"/>
        </w:numPr>
      </w:pPr>
      <w:r>
        <w:t>Follow ECB Guidelines on "</w:t>
      </w:r>
      <w:hyperlink r:id="rId9" w:history="1">
        <w:r w:rsidRPr="00511CE2">
          <w:rPr>
            <w:rStyle w:val="Hyperlink"/>
          </w:rPr>
          <w:t>Changing Rooms and Showering Facilities</w:t>
        </w:r>
      </w:hyperlink>
      <w:r>
        <w:t>”</w:t>
      </w:r>
    </w:p>
    <w:p w14:paraId="7AA97859" w14:textId="77777777" w:rsidR="004F6118" w:rsidRDefault="004F6118" w:rsidP="004F6118"/>
    <w:p w14:paraId="1766DD2C" w14:textId="6BF1925E" w:rsidR="004F6118" w:rsidRDefault="004F6118" w:rsidP="004F6118">
      <w:pPr>
        <w:rPr>
          <w:b/>
          <w:bCs/>
          <w:u w:val="single"/>
        </w:rPr>
      </w:pPr>
      <w:r>
        <w:rPr>
          <w:b/>
          <w:bCs/>
          <w:u w:val="single"/>
        </w:rPr>
        <w:t>Volunteers</w:t>
      </w:r>
    </w:p>
    <w:p w14:paraId="4F62864B" w14:textId="2D4FBA67" w:rsidR="004F6118" w:rsidRDefault="004F6118" w:rsidP="004F6118">
      <w:r>
        <w:t xml:space="preserve">Stoke Green Cricket Club is committed to providing a safe and enjoyable environment for children to participate in cricket. Without </w:t>
      </w:r>
      <w:proofErr w:type="gramStart"/>
      <w:r>
        <w:t>volunteers</w:t>
      </w:r>
      <w:proofErr w:type="gramEnd"/>
      <w:r>
        <w:t xml:space="preserve"> grassroots cricket could not function effectively and </w:t>
      </w:r>
      <w:r>
        <w:lastRenderedPageBreak/>
        <w:t xml:space="preserve">efficiently. A </w:t>
      </w:r>
      <w:proofErr w:type="gramStart"/>
      <w:r>
        <w:t>well run</w:t>
      </w:r>
      <w:proofErr w:type="gramEnd"/>
      <w:r>
        <w:t xml:space="preserve"> club is more likely to be a welcoming and safe club, and volunteers are crucial to this.</w:t>
      </w:r>
      <w:r w:rsidR="00511CE2">
        <w:t xml:space="preserve"> Stoke Green Cricket Club is committed to having the right people in place and follows </w:t>
      </w:r>
      <w:hyperlink r:id="rId10" w:history="1">
        <w:r w:rsidR="00511CE2" w:rsidRPr="00511CE2">
          <w:rPr>
            <w:rStyle w:val="Hyperlink"/>
          </w:rPr>
          <w:t>ECB Guidelines on recruiting volunteers</w:t>
        </w:r>
      </w:hyperlink>
      <w:r w:rsidR="00511CE2">
        <w:t>.</w:t>
      </w:r>
      <w:r>
        <w:t xml:space="preserve"> All volunteers engaged by Stoke Green Cricket club are required to;</w:t>
      </w:r>
    </w:p>
    <w:p w14:paraId="120939C2" w14:textId="77777777" w:rsidR="004F6118" w:rsidRDefault="004F6118" w:rsidP="004F6118">
      <w:pPr>
        <w:pStyle w:val="ListParagraph"/>
        <w:numPr>
          <w:ilvl w:val="0"/>
          <w:numId w:val="1"/>
        </w:numPr>
      </w:pPr>
      <w:r>
        <w:t xml:space="preserve">Hold a valid and current DBS check via </w:t>
      </w:r>
      <w:proofErr w:type="gramStart"/>
      <w:r>
        <w:t>ECB</w:t>
      </w:r>
      <w:proofErr w:type="gramEnd"/>
    </w:p>
    <w:p w14:paraId="64D555D4" w14:textId="7CD8EB74" w:rsidR="004F6118" w:rsidRDefault="004F6118" w:rsidP="004F6118">
      <w:pPr>
        <w:pStyle w:val="ListParagraph"/>
        <w:numPr>
          <w:ilvl w:val="0"/>
          <w:numId w:val="1"/>
        </w:numPr>
      </w:pPr>
      <w:r>
        <w:t xml:space="preserve">Adhere to the Stoke Green Cricket Club General Code of Conduct and conduct themselves at all times in manner that does not bring the club into </w:t>
      </w:r>
      <w:proofErr w:type="gramStart"/>
      <w:r>
        <w:t>disrepute</w:t>
      </w:r>
      <w:proofErr w:type="gramEnd"/>
    </w:p>
    <w:p w14:paraId="78A2F714" w14:textId="77777777" w:rsidR="00511CE2" w:rsidRDefault="00511CE2" w:rsidP="00511CE2">
      <w:pPr>
        <w:pStyle w:val="ListParagraph"/>
        <w:numPr>
          <w:ilvl w:val="0"/>
          <w:numId w:val="1"/>
        </w:numPr>
      </w:pPr>
      <w:r>
        <w:t>Familiarise themselves with ECB guidelines set out in the “</w:t>
      </w:r>
      <w:hyperlink r:id="rId11" w:history="1">
        <w:r w:rsidRPr="00CC0F64">
          <w:rPr>
            <w:rStyle w:val="Hyperlink"/>
          </w:rPr>
          <w:t>Safe Hands – Cricket’s Policy for Safeguarding Children</w:t>
        </w:r>
      </w:hyperlink>
      <w:r>
        <w:t>” and any other relevant guidelines issued</w:t>
      </w:r>
    </w:p>
    <w:p w14:paraId="57F22460" w14:textId="77777777" w:rsidR="00511CE2" w:rsidRDefault="00511CE2" w:rsidP="00511CE2">
      <w:pPr>
        <w:pStyle w:val="ListParagraph"/>
        <w:numPr>
          <w:ilvl w:val="0"/>
          <w:numId w:val="1"/>
        </w:numPr>
      </w:pPr>
      <w:r>
        <w:t>Follow ECB Guidelines on "</w:t>
      </w:r>
      <w:hyperlink r:id="rId12" w:history="1">
        <w:r w:rsidRPr="00511CE2">
          <w:rPr>
            <w:rStyle w:val="Hyperlink"/>
          </w:rPr>
          <w:t>Changing Rooms and Showering Facilities</w:t>
        </w:r>
      </w:hyperlink>
      <w:r>
        <w:t>”</w:t>
      </w:r>
    </w:p>
    <w:p w14:paraId="50B008C7" w14:textId="77777777" w:rsidR="004F6118" w:rsidRPr="004F6118" w:rsidRDefault="004F6118" w:rsidP="004F6118"/>
    <w:p w14:paraId="021ABA6D" w14:textId="21124B5D" w:rsidR="00843177" w:rsidRDefault="00843177" w:rsidP="00843177">
      <w:pPr>
        <w:rPr>
          <w:b/>
          <w:bCs/>
          <w:u w:val="single"/>
        </w:rPr>
      </w:pPr>
      <w:r w:rsidRPr="007559DB">
        <w:rPr>
          <w:b/>
          <w:bCs/>
          <w:u w:val="single"/>
        </w:rPr>
        <w:t>Failing to adhere to the Code of Conduct</w:t>
      </w:r>
      <w:r>
        <w:rPr>
          <w:b/>
          <w:bCs/>
          <w:u w:val="single"/>
        </w:rPr>
        <w:t xml:space="preserve"> and Guidelines</w:t>
      </w:r>
    </w:p>
    <w:p w14:paraId="566EABC8" w14:textId="739164AD" w:rsidR="00843177" w:rsidRPr="00EE61EE" w:rsidRDefault="00843177" w:rsidP="00843177">
      <w:r>
        <w:t xml:space="preserve">Should any coach or volunteer found to be in contravention of this, or any other club code of conduct the Committee shall take appropriate action as per the club constitution. Failure to adhere to the Code of Conduct may lead to suspension from the club and </w:t>
      </w:r>
      <w:r w:rsidR="002744E0">
        <w:t>all related activities.</w:t>
      </w:r>
      <w:r w:rsidR="00087CCC">
        <w:t xml:space="preserve"> </w:t>
      </w:r>
      <w:bookmarkStart w:id="1" w:name="_Hlk135384637"/>
      <w:r w:rsidR="00087CCC">
        <w:t>Stoke Green Cricket Club also has a duty of care to report any breaches to County Level, which may impact future participation in cricket related activities.</w:t>
      </w:r>
      <w:bookmarkEnd w:id="1"/>
    </w:p>
    <w:p w14:paraId="088B6505" w14:textId="77777777" w:rsidR="004F6118" w:rsidRDefault="004F6118" w:rsidP="004F6118"/>
    <w:p w14:paraId="2977D7E5" w14:textId="77777777" w:rsidR="00954CEF" w:rsidRPr="007559DB" w:rsidRDefault="00954CEF" w:rsidP="00954CEF">
      <w:pPr>
        <w:rPr>
          <w:b/>
          <w:bCs/>
          <w:u w:val="single"/>
        </w:rPr>
      </w:pPr>
      <w:r w:rsidRPr="007559DB">
        <w:rPr>
          <w:b/>
          <w:bCs/>
          <w:u w:val="single"/>
        </w:rPr>
        <w:t>Related Documents</w:t>
      </w:r>
    </w:p>
    <w:p w14:paraId="0B5B56A2" w14:textId="0D26A962" w:rsidR="00954CEF" w:rsidRDefault="00954CEF" w:rsidP="00954CEF">
      <w:pPr>
        <w:pStyle w:val="ListParagraph"/>
        <w:numPr>
          <w:ilvl w:val="0"/>
          <w:numId w:val="3"/>
        </w:numPr>
      </w:pPr>
      <w:r>
        <w:t>General Code of Conduct</w:t>
      </w:r>
    </w:p>
    <w:p w14:paraId="75A23073" w14:textId="55F0A0F2" w:rsidR="00954CEF" w:rsidRDefault="00954CEF" w:rsidP="00954CEF">
      <w:pPr>
        <w:pStyle w:val="ListParagraph"/>
        <w:numPr>
          <w:ilvl w:val="0"/>
          <w:numId w:val="3"/>
        </w:numPr>
      </w:pPr>
      <w:r>
        <w:t>Players Code of Conduct</w:t>
      </w:r>
    </w:p>
    <w:p w14:paraId="6A2997D2" w14:textId="77777777" w:rsidR="00954CEF" w:rsidRDefault="00954CEF" w:rsidP="00954CEF">
      <w:pPr>
        <w:pStyle w:val="ListParagraph"/>
        <w:numPr>
          <w:ilvl w:val="0"/>
          <w:numId w:val="3"/>
        </w:numPr>
      </w:pPr>
      <w:r>
        <w:t>Digital Code of Conduct</w:t>
      </w:r>
    </w:p>
    <w:p w14:paraId="67B1C24C" w14:textId="77777777" w:rsidR="00954CEF" w:rsidRDefault="00954CEF" w:rsidP="004F6118"/>
    <w:p w14:paraId="48F8E964" w14:textId="3FF823BD" w:rsidR="00B02BEA" w:rsidRDefault="00B02BEA" w:rsidP="00B02BEA">
      <w:pPr>
        <w:pStyle w:val="ListParagraph"/>
      </w:pPr>
    </w:p>
    <w:sectPr w:rsidR="00B02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79D"/>
    <w:multiLevelType w:val="hybridMultilevel"/>
    <w:tmpl w:val="7750D364"/>
    <w:lvl w:ilvl="0" w:tplc="6928AB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72AB"/>
    <w:multiLevelType w:val="hybridMultilevel"/>
    <w:tmpl w:val="8F1A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34AF2"/>
    <w:multiLevelType w:val="hybridMultilevel"/>
    <w:tmpl w:val="E05E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712998">
    <w:abstractNumId w:val="2"/>
  </w:num>
  <w:num w:numId="2" w16cid:durableId="633022058">
    <w:abstractNumId w:val="0"/>
  </w:num>
  <w:num w:numId="3" w16cid:durableId="397555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EA"/>
    <w:rsid w:val="00087CCC"/>
    <w:rsid w:val="002744E0"/>
    <w:rsid w:val="0034297D"/>
    <w:rsid w:val="004F6118"/>
    <w:rsid w:val="00511CE2"/>
    <w:rsid w:val="00781E56"/>
    <w:rsid w:val="007D2EEC"/>
    <w:rsid w:val="00843177"/>
    <w:rsid w:val="008F065E"/>
    <w:rsid w:val="00954CEF"/>
    <w:rsid w:val="00983723"/>
    <w:rsid w:val="00B02BEA"/>
    <w:rsid w:val="00B77666"/>
    <w:rsid w:val="00D4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1C41"/>
  <w15:chartTrackingRefBased/>
  <w15:docId w15:val="{16B72A93-78C7-4934-9BB5-3B80703E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BE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02BEA"/>
    <w:rPr>
      <w:color w:val="0563C1" w:themeColor="hyperlink"/>
      <w:u w:val="single"/>
    </w:rPr>
  </w:style>
  <w:style w:type="character" w:styleId="UnresolvedMention">
    <w:name w:val="Unresolved Mention"/>
    <w:basedOn w:val="DefaultParagraphFont"/>
    <w:uiPriority w:val="99"/>
    <w:semiHidden/>
    <w:unhideWhenUsed/>
    <w:rsid w:val="00B02BEA"/>
    <w:rPr>
      <w:color w:val="605E5C"/>
      <w:shd w:val="clear" w:color="auto" w:fill="E1DFDD"/>
    </w:rPr>
  </w:style>
  <w:style w:type="paragraph" w:styleId="ListParagraph">
    <w:name w:val="List Paragraph"/>
    <w:basedOn w:val="Normal"/>
    <w:uiPriority w:val="34"/>
    <w:qFormat/>
    <w:rsid w:val="00B02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static-files.s3.amazonaws.com/ecb/document/2019/03/04/4185e8e6-982d-49f7-b056-cbbb2de3e979/30_ECB_Guidelines_on_Supervising_Children_at_Cricket_Sessions_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static-files.s3.amazonaws.com/ecb/document/2019/03/04/d54cdc8e-cbde-47aa-afc7-4b568e9f1503/27_ECB_Guidance_for_Coaches_Working_with_Children_2018.pdf" TargetMode="External"/><Relationship Id="rId12" Type="http://schemas.openxmlformats.org/officeDocument/2006/relationships/hyperlink" Target="https://platform-static-files.s3.amazonaws.com/ecb/document/2019/03/04/88ef3a45-3094-47c8-b616-1a452754ed6e/10_ECB_Guidelines_on_Changing_Rooms_and_Showering_Facilities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b.co.uk/about/policies-and-regulations/safeguarding/safe-hands" TargetMode="External"/><Relationship Id="rId11" Type="http://schemas.openxmlformats.org/officeDocument/2006/relationships/hyperlink" Target="https://www.ecb.co.uk/about/policies-and-regulations/safeguarding/safe-hands" TargetMode="External"/><Relationship Id="rId5" Type="http://schemas.openxmlformats.org/officeDocument/2006/relationships/hyperlink" Target="https://platform-static-files.s3.amazonaws.com/ecb/document/2019/03/04/ee3b6f0a-3479-4439-896a-17bdd822eec7/4b_Coaches_Code_of_Conduct_2018.pdf" TargetMode="External"/><Relationship Id="rId10" Type="http://schemas.openxmlformats.org/officeDocument/2006/relationships/hyperlink" Target="https://platform-static-files.s3.amazonaws.com/ecb/document/2016/08/25/3e477a14-3b67-497f-a7e2-b744b2f2ba37/Recruiting_and_supporting_volunteers.pdf" TargetMode="External"/><Relationship Id="rId4" Type="http://schemas.openxmlformats.org/officeDocument/2006/relationships/webSettings" Target="webSettings.xml"/><Relationship Id="rId9" Type="http://schemas.openxmlformats.org/officeDocument/2006/relationships/hyperlink" Target="https://platform-static-files.s3.amazonaws.com/ecb/document/2019/03/04/88ef3a45-3094-47c8-b616-1a452754ed6e/10_ECB_Guidelines_on_Changing_Rooms_and_Showering_Facilities_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Wadehra</dc:creator>
  <cp:keywords/>
  <dc:description/>
  <cp:lastModifiedBy>Sukh Dhillon</cp:lastModifiedBy>
  <cp:revision>2</cp:revision>
  <dcterms:created xsi:type="dcterms:W3CDTF">2023-08-20T15:42:00Z</dcterms:created>
  <dcterms:modified xsi:type="dcterms:W3CDTF">2023-08-20T15:42:00Z</dcterms:modified>
</cp:coreProperties>
</file>